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13" w:rsidRPr="000D1C13" w:rsidRDefault="000D1C13" w:rsidP="000D1C1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 w:rsidRPr="000D1C13">
        <w:rPr>
          <w:rFonts w:ascii="Arial" w:hAnsi="Arial" w:cs="Arial"/>
          <w:b/>
          <w:bCs/>
          <w:color w:val="333333"/>
          <w:sz w:val="27"/>
          <w:szCs w:val="27"/>
        </w:rPr>
        <w:fldChar w:fldCharType="begin"/>
      </w:r>
      <w:r w:rsidRPr="000D1C13">
        <w:rPr>
          <w:rFonts w:ascii="Arial" w:hAnsi="Arial" w:cs="Arial"/>
          <w:b/>
          <w:bCs/>
          <w:color w:val="333333"/>
          <w:sz w:val="27"/>
          <w:szCs w:val="27"/>
        </w:rPr>
        <w:instrText xml:space="preserve"> HYPERLINK "http://dheinrs.blogspot.com.br/2016/02/laudos-tecnicos-trabalhistas.html" </w:instrText>
      </w:r>
      <w:r w:rsidRPr="000D1C13">
        <w:rPr>
          <w:rFonts w:ascii="Arial" w:hAnsi="Arial" w:cs="Arial"/>
          <w:b/>
          <w:bCs/>
          <w:color w:val="333333"/>
          <w:sz w:val="27"/>
          <w:szCs w:val="27"/>
        </w:rPr>
        <w:fldChar w:fldCharType="separate"/>
      </w:r>
      <w:r w:rsidRPr="000D1C13">
        <w:rPr>
          <w:rFonts w:ascii="Arial" w:hAnsi="Arial" w:cs="Arial"/>
          <w:b/>
          <w:bCs/>
          <w:color w:val="992211"/>
          <w:sz w:val="27"/>
          <w:szCs w:val="27"/>
        </w:rPr>
        <w:t>LAUDOS TÉCNICOS TRABALHISTAS OBRIGATÓRIOS NA EMPRESA</w:t>
      </w:r>
      <w:r w:rsidRPr="000D1C13">
        <w:rPr>
          <w:rFonts w:ascii="Arial" w:hAnsi="Arial" w:cs="Arial"/>
          <w:b/>
          <w:bCs/>
          <w:color w:val="333333"/>
          <w:sz w:val="27"/>
          <w:szCs w:val="27"/>
        </w:rPr>
        <w:fldChar w:fldCharType="end"/>
      </w:r>
    </w:p>
    <w:p w:rsidR="000D1C13" w:rsidRPr="000D1C13" w:rsidRDefault="000D1C13" w:rsidP="000D1C1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3"/>
          <w:szCs w:val="23"/>
        </w:rPr>
        <w:br/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3"/>
          <w:szCs w:val="23"/>
        </w:rPr>
        <w:t> 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noProof/>
          <w:color w:val="992211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667000" cy="2354580"/>
            <wp:effectExtent l="0" t="0" r="0" b="7620"/>
            <wp:wrapSquare wrapText="bothSides"/>
            <wp:docPr id="1" name="Imagem 1" descr="https://1.bp.blogspot.com/-I_GQfECZhdA/VssWYdFhgbI/AAAAAAAAAR0/5tvMUQPPqCQ/s1600/laudos%2Bfot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_GQfECZhdA/VssWYdFhgbI/AAAAAAAAAR0/5tvMUQPPqCQ/s1600/laudos%2Bfot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13">
        <w:rPr>
          <w:rFonts w:ascii="Arial" w:hAnsi="Arial" w:cs="Arial"/>
          <w:color w:val="333333"/>
          <w:sz w:val="23"/>
          <w:szCs w:val="23"/>
        </w:rPr>
        <w:t>Os laudos tr</w:t>
      </w:r>
      <w:bookmarkStart w:id="0" w:name="_GoBack"/>
      <w:bookmarkEnd w:id="0"/>
      <w:r w:rsidRPr="000D1C13">
        <w:rPr>
          <w:rFonts w:ascii="Arial" w:hAnsi="Arial" w:cs="Arial"/>
          <w:color w:val="333333"/>
          <w:sz w:val="23"/>
          <w:szCs w:val="23"/>
        </w:rPr>
        <w:t>abalhistas são obrigatórios por lei e regulamentados pelas normativas do Ministério do Trabalho e Emprego (sujeitando a empresa a penalidades e multa, caso não possua essa documentação), e têm por objetivo preservar a integridade física do trabalhador com medidas de controle e prevenção de acidentes.   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3"/>
          <w:szCs w:val="23"/>
        </w:rPr>
        <w:t xml:space="preserve">Abaixo são relacionados os laudos exigidos e suas respectivas finalidades. 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0D1C13" w:rsidRDefault="000D1C13" w:rsidP="000D1C13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</w:rPr>
      </w:pPr>
    </w:p>
    <w:p w:rsidR="000D1C13" w:rsidRPr="002864B6" w:rsidRDefault="000D1C13" w:rsidP="000D1C13">
      <w:pPr>
        <w:spacing w:before="100" w:beforeAutospacing="1" w:after="100" w:afterAutospacing="1"/>
        <w:jc w:val="both"/>
        <w:rPr>
          <w:b/>
        </w:rPr>
      </w:pPr>
      <w:r w:rsidRPr="002864B6">
        <w:rPr>
          <w:rFonts w:ascii="Arial" w:hAnsi="Arial" w:cs="Arial"/>
          <w:b/>
          <w:spacing w:val="-2"/>
        </w:rPr>
        <w:t>LTCAT – Laudo Técnico das Condições Ambientais do Trabalho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que é LTCAT?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Trata-se de um levantamento efetuado na empresa para identificar riscos ambientais. Esse documento determina se há ou não insalubridade.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Por que fazer o LTCAT?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Não adianta a empresa assumir de forma não documental que suas atividades não possuem riscos que determinem aposentadoria especial e deixar de recolher as alíquotas complementares para esta aposentadoria. Há risco de constituir passivo trabalhista se a condição especial for caracterizada no futuro. É preciso que seja efetuada uma avaliação específica e conclusiva, com a metodologia e demais componentes previstos pela Previdência Social que seria a elaboração do laudo.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Laudo Técnico de Condições Ambientais, elaborado e assinado por um especialista, embasa a decisão da empresa de recolher ou não as alíquotas especiais.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Qual é a periodicidade do LTCAT? 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Pode permanecer o mesmo enquanto não houver alterações nas instalações, nos meios de produção, nos insumos ou na estrutura organizacional.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Quem elabora o LTCAT?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De acordo com o § 1º do art. 58 da Lei 8213/91, com a redação dada pela Lei 9732/98, o Laudo Técnico de Condições Ambientais do Trabalho é expedido por médico do trabalho ou engenheiro de segurança do trabalho nos termos da legislação trabalhista.</w:t>
      </w:r>
    </w:p>
    <w:p w:rsidR="000D1C13" w:rsidRPr="002864B6" w:rsidRDefault="000D1C13" w:rsidP="000D1C13">
      <w:pPr>
        <w:spacing w:before="100" w:beforeAutospacing="1" w:after="100" w:afterAutospacing="1"/>
        <w:jc w:val="both"/>
        <w:rPr>
          <w:b/>
        </w:rPr>
      </w:pPr>
      <w:r w:rsidRPr="002864B6">
        <w:rPr>
          <w:rFonts w:ascii="Arial" w:hAnsi="Arial" w:cs="Arial"/>
          <w:b/>
          <w:spacing w:val="-2"/>
        </w:rPr>
        <w:t>PCMSO – Programa de Controle Médico de Saúde Ocupacional (NR 7)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que é?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 xml:space="preserve">Todos os empregadores e instituições que admitam trabalhadores estão obrigados a elaborar e implantar o Programa de Controle Médico de Saúde Ocupacional (PCMSO). O programa deve ter caráter de prevenção, rastreamento e diagnóstico precoce dos agravos à saúde relacionados ao </w:t>
      </w:r>
      <w:r w:rsidRPr="005D63CD">
        <w:rPr>
          <w:rFonts w:ascii="Arial" w:hAnsi="Arial" w:cs="Arial"/>
          <w:spacing w:val="-2"/>
        </w:rPr>
        <w:lastRenderedPageBreak/>
        <w:t>trabalho, inclusive de natureza subclínica, além da constatação da existência de casos de doenças profissionais ou danos irreversíveis à saúde do trabalhador.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Qual é a finalidade do Programa?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Preservação da saúde dos empregados, em função dos riscos existentes no ambiente de trabalho e de doenças profissionais.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Qual é a periodicidade do PCMSO?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Anual ou deve ser alterado para ajustes (quando necessários).</w:t>
      </w:r>
    </w:p>
    <w:p w:rsidR="000D1C13" w:rsidRPr="0006120E" w:rsidRDefault="000D1C13" w:rsidP="000D1C13">
      <w:pPr>
        <w:spacing w:before="100" w:beforeAutospacing="1" w:after="100" w:afterAutospacing="1"/>
        <w:jc w:val="both"/>
        <w:rPr>
          <w:rFonts w:ascii="Arial" w:hAnsi="Arial" w:cs="Arial"/>
          <w:b/>
          <w:spacing w:val="-2"/>
        </w:rPr>
      </w:pPr>
      <w:r w:rsidRPr="0006120E">
        <w:rPr>
          <w:rFonts w:ascii="Arial" w:hAnsi="Arial" w:cs="Arial"/>
          <w:b/>
          <w:spacing w:val="-2"/>
        </w:rPr>
        <w:t xml:space="preserve">Exame Médico Admissional, periódico a cada ano ou intervalos menores a critério do médico encarregado, Retorno ao trabalho, mudança de Função e </w:t>
      </w:r>
      <w:proofErr w:type="spellStart"/>
      <w:r w:rsidRPr="0006120E">
        <w:rPr>
          <w:rFonts w:ascii="Arial" w:hAnsi="Arial" w:cs="Arial"/>
          <w:b/>
          <w:spacing w:val="-2"/>
        </w:rPr>
        <w:t>Demissional</w:t>
      </w:r>
      <w:proofErr w:type="spellEnd"/>
      <w:r w:rsidRPr="0006120E">
        <w:rPr>
          <w:rFonts w:ascii="Arial" w:hAnsi="Arial" w:cs="Arial"/>
          <w:b/>
          <w:spacing w:val="-2"/>
        </w:rPr>
        <w:t xml:space="preserve">. 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proofErr w:type="gramStart"/>
      <w:r w:rsidRPr="005D63CD">
        <w:rPr>
          <w:rFonts w:ascii="Arial" w:hAnsi="Arial" w:cs="Arial"/>
          <w:spacing w:val="-2"/>
        </w:rPr>
        <w:t>O histórico técnico e administrativo ao desenvolvimento do PCMSO devem</w:t>
      </w:r>
      <w:proofErr w:type="gramEnd"/>
      <w:r w:rsidRPr="005D63CD">
        <w:rPr>
          <w:rFonts w:ascii="Arial" w:hAnsi="Arial" w:cs="Arial"/>
          <w:spacing w:val="-2"/>
        </w:rPr>
        <w:t xml:space="preserve"> ser mantidos por um período mínimo de 20 anos em arquivo na empresa. O registro de dados deve estar sempre disponível aos trabalhadores interessados e seus representantes, bem como às autoridades competentes.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Quais as penalidades se as normas não forem cumpridas?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 xml:space="preserve">O não cumprimento das normas relativas ao Programa de Controle Médico e Saúde Ocupacional (PCMSO) sujeitará a empresa à multa, que </w:t>
      </w:r>
      <w:proofErr w:type="gramStart"/>
      <w:r w:rsidRPr="005D63CD">
        <w:rPr>
          <w:rFonts w:ascii="Arial" w:hAnsi="Arial" w:cs="Arial"/>
          <w:spacing w:val="-2"/>
        </w:rPr>
        <w:t>varia  de</w:t>
      </w:r>
      <w:proofErr w:type="gramEnd"/>
      <w:r w:rsidRPr="005D63CD">
        <w:rPr>
          <w:rFonts w:ascii="Arial" w:hAnsi="Arial" w:cs="Arial"/>
          <w:spacing w:val="-2"/>
        </w:rPr>
        <w:t xml:space="preserve"> R$  402,23 a R$  4.024.43 conforme a gravidade da infração.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 xml:space="preserve">Em caso </w:t>
      </w:r>
      <w:proofErr w:type="gramStart"/>
      <w:r w:rsidRPr="005D63CD">
        <w:rPr>
          <w:rFonts w:ascii="Arial" w:hAnsi="Arial" w:cs="Arial"/>
          <w:spacing w:val="-2"/>
        </w:rPr>
        <w:t>de  reincidência</w:t>
      </w:r>
      <w:proofErr w:type="gramEnd"/>
      <w:r w:rsidRPr="005D63CD">
        <w:rPr>
          <w:rFonts w:ascii="Arial" w:hAnsi="Arial" w:cs="Arial"/>
          <w:spacing w:val="-2"/>
        </w:rPr>
        <w:t>, embaraço ou  resistência à fiscalização, emprego de artifício ou simulação com o objetivo de fraudar a  lei, a multa será aplicada em seu valor máximo.</w:t>
      </w:r>
    </w:p>
    <w:p w:rsidR="000D1C13" w:rsidRPr="002864B6" w:rsidRDefault="000D1C13" w:rsidP="000D1C13">
      <w:pPr>
        <w:spacing w:before="100" w:beforeAutospacing="1" w:after="100" w:afterAutospacing="1"/>
        <w:jc w:val="both"/>
        <w:rPr>
          <w:b/>
        </w:rPr>
      </w:pPr>
      <w:r w:rsidRPr="002864B6">
        <w:rPr>
          <w:rFonts w:ascii="Arial" w:hAnsi="Arial" w:cs="Arial"/>
          <w:b/>
          <w:spacing w:val="-2"/>
        </w:rPr>
        <w:t>PPRA – Programa de Prevenção de Riscos Ambientais – (NR 9)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que é?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Programa de prevenção obrigatório a todos os empregadores (exceto empregador doméstico), que admitam trabalhadores como empregados.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PPRA constitui, entre outros, documento de identificação de riscos ambientais para fins de aposentadoria especial. O INSS já está exigindo das empresas o PPRA para a comprovação das condições e direitos dos trabalhadores.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Qual é a finalidade do Programa?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Preservação da saúde e da integridade dos trabalhadores, através da antecipação, reconhecimento, avaliação e consequente controle da ocorrência de riscos ambientais existentes ou que venham a existir no ambiente de trabalho.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Qual é a periodicidade do PPRA?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Anual ou deve ser alterado para ajustes (quando necessários).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proofErr w:type="gramStart"/>
      <w:r w:rsidRPr="005D63CD">
        <w:rPr>
          <w:rFonts w:ascii="Arial" w:hAnsi="Arial" w:cs="Arial"/>
          <w:spacing w:val="-2"/>
        </w:rPr>
        <w:t>O histórico técnico e administrativo ao desenvolvimento do PPRA devem</w:t>
      </w:r>
      <w:proofErr w:type="gramEnd"/>
      <w:r w:rsidRPr="005D63CD">
        <w:rPr>
          <w:rFonts w:ascii="Arial" w:hAnsi="Arial" w:cs="Arial"/>
          <w:spacing w:val="-2"/>
        </w:rPr>
        <w:t xml:space="preserve"> ser mantidos por um período mínimo de 20 anos em arquivo na empresa. O registro de dados deve estar sempre disponível aos trabalhadores interessados e seus representantes, bem como às autoridades competentes.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lastRenderedPageBreak/>
        <w:t>Quais as penalidades se as normas não forem cumpridas?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não cumprimento das regras relativas ao PPRA sujeitará a empresa à multa que varia de R$ 670,38 a R$ 5.244,95, sendo aplicadas conforme o quadro de gradação das multas e a classificação das infrações. Em caso de reincidência, embaraço ou resistência à fiscalização, emprego de artifício ou simulação com o objetivo de fraudar a lei, a multa será aplicada em seu valor máximo que corresponde a R$ 6.708,09.</w:t>
      </w:r>
    </w:p>
    <w:p w:rsidR="000D1C13" w:rsidRPr="00D45E7E" w:rsidRDefault="000D1C13" w:rsidP="000D1C13">
      <w:pPr>
        <w:spacing w:before="100" w:beforeAutospacing="1" w:after="100" w:afterAutospacing="1"/>
        <w:jc w:val="both"/>
        <w:rPr>
          <w:b/>
        </w:rPr>
      </w:pPr>
      <w:r w:rsidRPr="00D45E7E">
        <w:rPr>
          <w:rFonts w:ascii="Arial" w:hAnsi="Arial" w:cs="Arial"/>
          <w:b/>
          <w:spacing w:val="-2"/>
        </w:rPr>
        <w:t>PPP – Perfil Profissiográfico Previdenciário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que é? 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Perfil Profissiográfico Previdenciário (PPP) constitui-se em um documento histórico-laboral do trabalhador reunindo, entre outras informações, dados administrativos, registros ambientais e resultados de monitoração biológica, durante todo o período em que este exerceu suas atividades.</w:t>
      </w:r>
    </w:p>
    <w:p w:rsidR="000D1C13" w:rsidRPr="005D63CD" w:rsidRDefault="000D1C13" w:rsidP="000D1C13">
      <w:pPr>
        <w:spacing w:before="100" w:beforeAutospacing="1" w:after="100" w:afterAutospacing="1"/>
        <w:jc w:val="both"/>
      </w:pPr>
      <w:r w:rsidRPr="005D63CD">
        <w:rPr>
          <w:rFonts w:ascii="Arial" w:hAnsi="Arial" w:cs="Arial"/>
          <w:spacing w:val="-2"/>
        </w:rPr>
        <w:t>O PPP é composto por vários campos que integram informações extraídas do Laudo Técnico de Condições Ambientais do Trabalho (LTCAT), do Programa de Prevenção de Riscos Ambientais (PPRA) e do Programa de Controle Médico de Saúde Ocupacional (PCMSO) com informações administrativas. </w:t>
      </w:r>
    </w:p>
    <w:p w:rsidR="000D1C13" w:rsidRDefault="000D1C13" w:rsidP="000D1C13">
      <w:pPr>
        <w:pStyle w:val="NormalWeb"/>
        <w:jc w:val="both"/>
      </w:pPr>
      <w:r w:rsidRPr="005D63CD">
        <w:rPr>
          <w:rFonts w:ascii="Arial" w:hAnsi="Arial" w:cs="Arial"/>
          <w:spacing w:val="-2"/>
        </w:rPr>
        <w:t>O PPP deverá ser assinado por representante legal da empresa, com poderes específicos outorgados por procuração, com indicação dos responsáveis técnicos legalmente habilitados, por período e registros ambientais e resultados de monitoração biológica.</w:t>
      </w:r>
      <w:r w:rsidRPr="005D63CD">
        <w:t xml:space="preserve"> </w:t>
      </w:r>
    </w:p>
    <w:p w:rsidR="000D1C13" w:rsidRPr="002864B6" w:rsidRDefault="000D1C13" w:rsidP="000D1C13">
      <w:pPr>
        <w:pStyle w:val="NormalWeb"/>
        <w:jc w:val="both"/>
        <w:rPr>
          <w:rFonts w:ascii="Arial" w:hAnsi="Arial" w:cs="Arial"/>
        </w:rPr>
      </w:pPr>
      <w:r w:rsidRPr="002864B6">
        <w:rPr>
          <w:rStyle w:val="Forte"/>
          <w:rFonts w:ascii="Arial" w:hAnsi="Arial" w:cs="Arial"/>
        </w:rPr>
        <w:t xml:space="preserve">Profissionais que podem elaborar </w:t>
      </w:r>
      <w:r w:rsidRPr="002864B6">
        <w:rPr>
          <w:rFonts w:ascii="Arial" w:hAnsi="Arial" w:cs="Arial"/>
          <w:b/>
        </w:rPr>
        <w:t xml:space="preserve">Laudos </w:t>
      </w:r>
      <w:r w:rsidRPr="002864B6">
        <w:rPr>
          <w:rFonts w:ascii="Arial" w:hAnsi="Arial" w:cs="Arial"/>
          <w:b/>
          <w:spacing w:val="-2"/>
        </w:rPr>
        <w:t>trabalhistas obrigatórios</w:t>
      </w:r>
      <w:r w:rsidRPr="002864B6">
        <w:rPr>
          <w:rFonts w:ascii="Arial" w:hAnsi="Arial" w:cs="Arial"/>
          <w:spacing w:val="-2"/>
        </w:rPr>
        <w:t xml:space="preserve"> </w:t>
      </w:r>
      <w:r w:rsidRPr="002864B6">
        <w:rPr>
          <w:rStyle w:val="Forte"/>
          <w:rFonts w:ascii="Arial" w:hAnsi="Arial" w:cs="Arial"/>
        </w:rPr>
        <w:t xml:space="preserve">e implementar o </w:t>
      </w:r>
      <w:proofErr w:type="gramStart"/>
      <w:r>
        <w:rPr>
          <w:rStyle w:val="Forte"/>
          <w:rFonts w:ascii="Arial" w:hAnsi="Arial" w:cs="Arial"/>
        </w:rPr>
        <w:t xml:space="preserve">LTCAT,  </w:t>
      </w:r>
      <w:r w:rsidRPr="002864B6">
        <w:rPr>
          <w:rStyle w:val="Forte"/>
          <w:rFonts w:ascii="Arial" w:hAnsi="Arial" w:cs="Arial"/>
        </w:rPr>
        <w:t>PPRA</w:t>
      </w:r>
      <w:proofErr w:type="gramEnd"/>
      <w:r w:rsidRPr="002864B6">
        <w:rPr>
          <w:rStyle w:val="Forte"/>
          <w:rFonts w:ascii="Arial" w:hAnsi="Arial" w:cs="Arial"/>
        </w:rPr>
        <w:t xml:space="preserve"> e PCMSO?</w:t>
      </w:r>
    </w:p>
    <w:p w:rsidR="000D1C13" w:rsidRDefault="000D1C13" w:rsidP="000D1C13">
      <w:pPr>
        <w:pStyle w:val="NormalWeb"/>
        <w:jc w:val="both"/>
      </w:pPr>
      <w:r w:rsidRPr="002864B6">
        <w:rPr>
          <w:rFonts w:ascii="Arial" w:hAnsi="Arial" w:cs="Arial"/>
        </w:rPr>
        <w:t xml:space="preserve">Quanto à elaboração e implementação do PCMSO, não restam dúvidas de que consiste em atribuição exclusiva do médico do trabalho, integrante ou não do SESMT da empresa. Todavia, com relação à elaboração e implementação do PPRA, quando da edição da NR-09, a Secretaria de Segurança e Saúde no Trabalho fez constar, mais precisamente no item 9.3.1.1 que: </w:t>
      </w:r>
      <w:r w:rsidRPr="002864B6">
        <w:rPr>
          <w:rStyle w:val="nfase"/>
          <w:rFonts w:ascii="Arial" w:hAnsi="Arial" w:cs="Arial"/>
        </w:rPr>
        <w:t>“</w:t>
      </w:r>
      <w:r w:rsidRPr="002864B6">
        <w:rPr>
          <w:rStyle w:val="nfase"/>
          <w:rFonts w:ascii="Arial" w:hAnsi="Arial" w:cs="Arial"/>
          <w:b/>
        </w:rPr>
        <w:t>A elaboração, implementação, acompanhamento e avaliação do PPRA poderão ser feitas pelo Serviço Especializado em Engenharia de Segurança e em Medicina do Trabalho – SESMT ou por </w:t>
      </w:r>
      <w:r w:rsidRPr="002864B6">
        <w:rPr>
          <w:rStyle w:val="nfase"/>
          <w:rFonts w:ascii="Arial" w:hAnsi="Arial" w:cs="Arial"/>
          <w:b/>
          <w:u w:val="single"/>
        </w:rPr>
        <w:t>pessoa ou equipe de pessoas que, a critério do empregador, sejam capazes de desenvolver o disposto nesta NR”.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b/>
          <w:color w:val="333333"/>
          <w:sz w:val="23"/>
          <w:szCs w:val="23"/>
        </w:rPr>
        <w:t>Fonte: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2"/>
          <w:szCs w:val="22"/>
        </w:rPr>
        <w:t>- Lei 3.048/1999 art. 68 § 1º ao 8º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2"/>
          <w:szCs w:val="22"/>
        </w:rPr>
        <w:t>- Instrução Normativa nº 20/2007 art. 176, 177 incisos I, II, IIII, e IV e 178 § 1º ao 8º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2"/>
          <w:szCs w:val="22"/>
        </w:rPr>
        <w:t xml:space="preserve">- NR 7 (Norma Regulamentadora nº </w:t>
      </w:r>
      <w:proofErr w:type="gramStart"/>
      <w:r w:rsidRPr="000D1C13">
        <w:rPr>
          <w:rFonts w:ascii="Arial" w:hAnsi="Arial" w:cs="Arial"/>
          <w:color w:val="333333"/>
          <w:sz w:val="22"/>
          <w:szCs w:val="22"/>
        </w:rPr>
        <w:t>07)-</w:t>
      </w:r>
      <w:proofErr w:type="gramEnd"/>
      <w:r w:rsidRPr="000D1C13">
        <w:rPr>
          <w:rFonts w:ascii="Arial" w:hAnsi="Arial" w:cs="Arial"/>
          <w:color w:val="333333"/>
          <w:sz w:val="22"/>
          <w:szCs w:val="22"/>
        </w:rPr>
        <w:t xml:space="preserve"> Portaria nº 24/1994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2"/>
          <w:szCs w:val="22"/>
        </w:rPr>
        <w:t xml:space="preserve">- NR 9 (Norma Regulamentadora nº </w:t>
      </w:r>
      <w:proofErr w:type="gramStart"/>
      <w:r w:rsidRPr="000D1C13">
        <w:rPr>
          <w:rFonts w:ascii="Arial" w:hAnsi="Arial" w:cs="Arial"/>
          <w:color w:val="333333"/>
          <w:sz w:val="22"/>
          <w:szCs w:val="22"/>
        </w:rPr>
        <w:t>09)-</w:t>
      </w:r>
      <w:proofErr w:type="gramEnd"/>
      <w:r w:rsidRPr="000D1C13">
        <w:rPr>
          <w:rFonts w:ascii="Arial" w:hAnsi="Arial" w:cs="Arial"/>
          <w:color w:val="333333"/>
          <w:sz w:val="22"/>
          <w:szCs w:val="22"/>
        </w:rPr>
        <w:t xml:space="preserve"> Portaria nº 25/1994</w:t>
      </w:r>
    </w:p>
    <w:p w:rsidR="000D1C13" w:rsidRPr="000D1C13" w:rsidRDefault="000D1C13" w:rsidP="000D1C13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0D1C13">
        <w:rPr>
          <w:rFonts w:ascii="Arial" w:hAnsi="Arial" w:cs="Arial"/>
          <w:color w:val="333333"/>
          <w:sz w:val="22"/>
          <w:szCs w:val="22"/>
        </w:rPr>
        <w:t xml:space="preserve">- NR 5 (Norma Regulamentadora nº </w:t>
      </w:r>
      <w:proofErr w:type="gramStart"/>
      <w:r w:rsidRPr="000D1C13">
        <w:rPr>
          <w:rFonts w:ascii="Arial" w:hAnsi="Arial" w:cs="Arial"/>
          <w:color w:val="333333"/>
          <w:sz w:val="22"/>
          <w:szCs w:val="22"/>
        </w:rPr>
        <w:t>05)-</w:t>
      </w:r>
      <w:proofErr w:type="gramEnd"/>
      <w:r w:rsidRPr="000D1C13">
        <w:rPr>
          <w:rFonts w:ascii="Arial" w:hAnsi="Arial" w:cs="Arial"/>
          <w:color w:val="333333"/>
          <w:sz w:val="22"/>
          <w:szCs w:val="22"/>
        </w:rPr>
        <w:t xml:space="preserve"> Portaria nº SIT 247/2011)</w:t>
      </w:r>
    </w:p>
    <w:p w:rsidR="000D1C13" w:rsidRDefault="000D1C13" w:rsidP="000D1C13">
      <w:pPr>
        <w:ind w:firstLine="1080"/>
        <w:jc w:val="center"/>
        <w:rPr>
          <w:rFonts w:ascii="Arial" w:hAnsi="Arial" w:cs="Arial"/>
          <w:b/>
          <w:spacing w:val="-2"/>
        </w:rPr>
      </w:pPr>
    </w:p>
    <w:sectPr w:rsidR="000D1C13" w:rsidSect="000D1C1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57"/>
    <w:rsid w:val="000D1C13"/>
    <w:rsid w:val="003A1674"/>
    <w:rsid w:val="006C65D9"/>
    <w:rsid w:val="00804D85"/>
    <w:rsid w:val="009B5B7E"/>
    <w:rsid w:val="00CB6357"/>
    <w:rsid w:val="00E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EAC"/>
  <w15:docId w15:val="{5BDFCBF3-6863-4E5A-A056-C9F2E98F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D1C13"/>
    <w:pPr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35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B6357"/>
    <w:rPr>
      <w:b/>
      <w:bCs/>
    </w:rPr>
  </w:style>
  <w:style w:type="character" w:styleId="nfase">
    <w:name w:val="Emphasis"/>
    <w:uiPriority w:val="20"/>
    <w:qFormat/>
    <w:rsid w:val="00CB635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D1C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1C13"/>
    <w:rPr>
      <w:strike w:val="0"/>
      <w:dstrike w:val="0"/>
      <w:color w:val="992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6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3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50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1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0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081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3230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1.bp.blogspot.com/-I_GQfECZhdA/VssWYdFhgbI/AAAAAAAAAR0/5tvMUQPPqCQ/s1600/laudos%2Bfot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 RAMIRES CAMARGO</dc:creator>
  <cp:lastModifiedBy>ANDRE</cp:lastModifiedBy>
  <cp:revision>2</cp:revision>
  <dcterms:created xsi:type="dcterms:W3CDTF">2017-06-22T14:46:00Z</dcterms:created>
  <dcterms:modified xsi:type="dcterms:W3CDTF">2017-06-22T14:46:00Z</dcterms:modified>
</cp:coreProperties>
</file>